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66CF" w:rsidRDefault="004F66CF" w:rsidP="004F66CF"/>
    <w:p w:rsidR="004F66CF" w:rsidRDefault="004F66CF" w:rsidP="004F66CF"/>
    <w:p w:rsidR="004F66CF" w:rsidRDefault="004F66CF" w:rsidP="004F66CF"/>
    <w:p w:rsidR="004F66CF" w:rsidRDefault="004F66CF" w:rsidP="004F66CF"/>
    <w:p w:rsidR="004F66CF" w:rsidRDefault="004F66CF" w:rsidP="004F66CF"/>
    <w:p w:rsidR="004F66CF" w:rsidRDefault="004F66CF" w:rsidP="004F66CF"/>
    <w:p w:rsidR="004F66CF" w:rsidRDefault="004F66CF" w:rsidP="004F66CF"/>
    <w:p w:rsidR="004F66CF" w:rsidRDefault="004F66CF" w:rsidP="004F66CF"/>
    <w:p w:rsidR="004F66CF" w:rsidRPr="004F66CF" w:rsidRDefault="004F66CF" w:rsidP="004F66CF">
      <w:pPr>
        <w:spacing w:line="480" w:lineRule="auto"/>
        <w:jc w:val="center"/>
        <w:rPr>
          <w:rFonts w:ascii="Times New Roman" w:hAnsi="Times New Roman" w:cs="Times New Roman"/>
          <w:sz w:val="24"/>
          <w:szCs w:val="24"/>
        </w:rPr>
      </w:pPr>
      <w:r w:rsidRPr="004F66CF">
        <w:rPr>
          <w:rFonts w:ascii="Times New Roman" w:hAnsi="Times New Roman" w:cs="Times New Roman"/>
          <w:sz w:val="24"/>
          <w:szCs w:val="24"/>
        </w:rPr>
        <w:t>Academic Integrity</w:t>
      </w:r>
    </w:p>
    <w:p w:rsidR="004F66CF" w:rsidRPr="004F66CF" w:rsidRDefault="004F66CF" w:rsidP="004F66CF">
      <w:pPr>
        <w:spacing w:line="480" w:lineRule="auto"/>
        <w:jc w:val="center"/>
        <w:rPr>
          <w:rFonts w:ascii="Times New Roman" w:hAnsi="Times New Roman" w:cs="Times New Roman"/>
          <w:sz w:val="24"/>
          <w:szCs w:val="24"/>
        </w:rPr>
      </w:pPr>
      <w:r w:rsidRPr="004F66CF">
        <w:rPr>
          <w:rFonts w:ascii="Times New Roman" w:hAnsi="Times New Roman" w:cs="Times New Roman"/>
          <w:sz w:val="24"/>
          <w:szCs w:val="24"/>
        </w:rPr>
        <w:t>Student’s Name</w:t>
      </w:r>
    </w:p>
    <w:p w:rsidR="004F66CF" w:rsidRPr="004F66CF" w:rsidRDefault="004F66CF" w:rsidP="004F66CF">
      <w:pPr>
        <w:spacing w:line="480" w:lineRule="auto"/>
        <w:jc w:val="center"/>
        <w:rPr>
          <w:rFonts w:ascii="Times New Roman" w:hAnsi="Times New Roman" w:cs="Times New Roman"/>
          <w:sz w:val="24"/>
          <w:szCs w:val="24"/>
        </w:rPr>
      </w:pPr>
      <w:r w:rsidRPr="004F66CF">
        <w:rPr>
          <w:rFonts w:ascii="Times New Roman" w:hAnsi="Times New Roman" w:cs="Times New Roman"/>
          <w:sz w:val="24"/>
          <w:szCs w:val="24"/>
        </w:rPr>
        <w:t>Institution</w:t>
      </w:r>
    </w:p>
    <w:p w:rsidR="004F66CF" w:rsidRPr="004F66CF" w:rsidRDefault="004F66CF" w:rsidP="004F66CF">
      <w:pPr>
        <w:spacing w:line="480" w:lineRule="auto"/>
        <w:jc w:val="center"/>
        <w:rPr>
          <w:rFonts w:ascii="Times New Roman" w:hAnsi="Times New Roman" w:cs="Times New Roman"/>
          <w:sz w:val="24"/>
          <w:szCs w:val="24"/>
        </w:rPr>
      </w:pPr>
      <w:r w:rsidRPr="004F66CF">
        <w:rPr>
          <w:rFonts w:ascii="Times New Roman" w:hAnsi="Times New Roman" w:cs="Times New Roman"/>
          <w:sz w:val="24"/>
          <w:szCs w:val="24"/>
        </w:rPr>
        <w:t>Date</w:t>
      </w:r>
    </w:p>
    <w:p w:rsidR="004F66CF" w:rsidRPr="004F66CF" w:rsidRDefault="004F66CF" w:rsidP="004F66CF">
      <w:pPr>
        <w:spacing w:line="480" w:lineRule="auto"/>
        <w:rPr>
          <w:rFonts w:ascii="Times New Roman" w:hAnsi="Times New Roman" w:cs="Times New Roman"/>
          <w:sz w:val="24"/>
          <w:szCs w:val="24"/>
        </w:rPr>
      </w:pPr>
    </w:p>
    <w:p w:rsidR="004F66CF" w:rsidRPr="004F66CF" w:rsidRDefault="004F66CF" w:rsidP="004F66CF">
      <w:pPr>
        <w:spacing w:line="480" w:lineRule="auto"/>
        <w:rPr>
          <w:rFonts w:ascii="Times New Roman" w:hAnsi="Times New Roman" w:cs="Times New Roman"/>
          <w:sz w:val="24"/>
          <w:szCs w:val="24"/>
        </w:rPr>
      </w:pPr>
    </w:p>
    <w:p w:rsidR="004F66CF" w:rsidRPr="004F66CF" w:rsidRDefault="004F66CF" w:rsidP="004F66CF">
      <w:pPr>
        <w:spacing w:line="480" w:lineRule="auto"/>
        <w:rPr>
          <w:rFonts w:ascii="Times New Roman" w:hAnsi="Times New Roman" w:cs="Times New Roman"/>
          <w:sz w:val="24"/>
          <w:szCs w:val="24"/>
        </w:rPr>
      </w:pPr>
    </w:p>
    <w:p w:rsidR="004F66CF" w:rsidRPr="004F66CF" w:rsidRDefault="004F66CF" w:rsidP="004F66CF">
      <w:pPr>
        <w:spacing w:line="480" w:lineRule="auto"/>
        <w:rPr>
          <w:rFonts w:ascii="Times New Roman" w:hAnsi="Times New Roman" w:cs="Times New Roman"/>
          <w:sz w:val="24"/>
          <w:szCs w:val="24"/>
        </w:rPr>
      </w:pPr>
    </w:p>
    <w:p w:rsidR="004F66CF" w:rsidRPr="004F66CF" w:rsidRDefault="004F66CF" w:rsidP="004F66CF">
      <w:pPr>
        <w:spacing w:line="480" w:lineRule="auto"/>
        <w:rPr>
          <w:rFonts w:ascii="Times New Roman" w:hAnsi="Times New Roman" w:cs="Times New Roman"/>
          <w:sz w:val="24"/>
          <w:szCs w:val="24"/>
        </w:rPr>
      </w:pPr>
    </w:p>
    <w:p w:rsidR="004F66CF" w:rsidRPr="004F66CF" w:rsidRDefault="004F66CF" w:rsidP="004F66CF">
      <w:pPr>
        <w:spacing w:line="480" w:lineRule="auto"/>
        <w:rPr>
          <w:rFonts w:ascii="Times New Roman" w:hAnsi="Times New Roman" w:cs="Times New Roman"/>
          <w:sz w:val="24"/>
          <w:szCs w:val="24"/>
        </w:rPr>
      </w:pPr>
    </w:p>
    <w:p w:rsidR="004F66CF" w:rsidRPr="004F66CF" w:rsidRDefault="004F66CF" w:rsidP="004F66CF">
      <w:pPr>
        <w:spacing w:line="480" w:lineRule="auto"/>
        <w:rPr>
          <w:rFonts w:ascii="Times New Roman" w:hAnsi="Times New Roman" w:cs="Times New Roman"/>
          <w:sz w:val="24"/>
          <w:szCs w:val="24"/>
        </w:rPr>
      </w:pPr>
    </w:p>
    <w:p w:rsidR="004F66CF" w:rsidRPr="004F66CF" w:rsidRDefault="004F66CF" w:rsidP="004F66CF">
      <w:pPr>
        <w:spacing w:line="480" w:lineRule="auto"/>
        <w:rPr>
          <w:rFonts w:ascii="Times New Roman" w:hAnsi="Times New Roman" w:cs="Times New Roman"/>
          <w:sz w:val="24"/>
          <w:szCs w:val="24"/>
        </w:rPr>
      </w:pPr>
    </w:p>
    <w:p w:rsidR="004F66CF" w:rsidRPr="004F66CF" w:rsidRDefault="004F66CF" w:rsidP="004F66CF">
      <w:pPr>
        <w:spacing w:line="480" w:lineRule="auto"/>
        <w:rPr>
          <w:rFonts w:ascii="Times New Roman" w:hAnsi="Times New Roman" w:cs="Times New Roman"/>
          <w:sz w:val="24"/>
          <w:szCs w:val="24"/>
        </w:rPr>
      </w:pPr>
    </w:p>
    <w:p w:rsidR="004F66CF" w:rsidRPr="004F66CF" w:rsidRDefault="004F66CF" w:rsidP="004F66CF">
      <w:pPr>
        <w:spacing w:line="480" w:lineRule="auto"/>
        <w:rPr>
          <w:rFonts w:ascii="Times New Roman" w:hAnsi="Times New Roman" w:cs="Times New Roman"/>
          <w:sz w:val="24"/>
          <w:szCs w:val="24"/>
        </w:rPr>
      </w:pPr>
    </w:p>
    <w:p w:rsidR="004F66CF" w:rsidRPr="004F66CF" w:rsidRDefault="004F66CF" w:rsidP="004F66CF">
      <w:pPr>
        <w:spacing w:line="480" w:lineRule="auto"/>
        <w:rPr>
          <w:rFonts w:ascii="Times New Roman" w:hAnsi="Times New Roman" w:cs="Times New Roman"/>
          <w:sz w:val="24"/>
          <w:szCs w:val="24"/>
        </w:rPr>
      </w:pPr>
    </w:p>
    <w:p w:rsidR="004F66CF" w:rsidRPr="004F66CF" w:rsidRDefault="004F66CF" w:rsidP="004F66CF">
      <w:pPr>
        <w:spacing w:line="480" w:lineRule="auto"/>
        <w:jc w:val="center"/>
        <w:rPr>
          <w:rFonts w:ascii="Times New Roman" w:hAnsi="Times New Roman" w:cs="Times New Roman"/>
          <w:sz w:val="24"/>
          <w:szCs w:val="24"/>
        </w:rPr>
      </w:pPr>
      <w:r w:rsidRPr="004F66CF">
        <w:rPr>
          <w:rFonts w:ascii="Times New Roman" w:hAnsi="Times New Roman" w:cs="Times New Roman"/>
          <w:sz w:val="24"/>
          <w:szCs w:val="24"/>
        </w:rPr>
        <w:lastRenderedPageBreak/>
        <w:t>Academic Integrity</w:t>
      </w:r>
    </w:p>
    <w:p w:rsidR="004F66CF" w:rsidRPr="004F66CF" w:rsidRDefault="004F66CF" w:rsidP="004F66CF">
      <w:pPr>
        <w:spacing w:line="480" w:lineRule="auto"/>
        <w:rPr>
          <w:rFonts w:ascii="Times New Roman" w:hAnsi="Times New Roman" w:cs="Times New Roman"/>
          <w:b/>
          <w:sz w:val="24"/>
          <w:szCs w:val="24"/>
        </w:rPr>
      </w:pPr>
      <w:r w:rsidRPr="004F66CF">
        <w:rPr>
          <w:rFonts w:ascii="Times New Roman" w:hAnsi="Times New Roman" w:cs="Times New Roman"/>
          <w:b/>
          <w:sz w:val="24"/>
          <w:szCs w:val="24"/>
        </w:rPr>
        <w:t>Instances of violation of academic integrity</w:t>
      </w:r>
    </w:p>
    <w:p w:rsidR="004F66CF" w:rsidRPr="004F66CF" w:rsidRDefault="004F66CF" w:rsidP="004F66CF">
      <w:pPr>
        <w:spacing w:line="480" w:lineRule="auto"/>
        <w:ind w:firstLine="720"/>
        <w:jc w:val="both"/>
        <w:rPr>
          <w:rFonts w:ascii="Times New Roman" w:hAnsi="Times New Roman" w:cs="Times New Roman"/>
          <w:sz w:val="24"/>
          <w:szCs w:val="24"/>
        </w:rPr>
      </w:pPr>
      <w:r w:rsidRPr="004F66CF">
        <w:rPr>
          <w:rFonts w:ascii="Times New Roman" w:hAnsi="Times New Roman" w:cs="Times New Roman"/>
          <w:sz w:val="24"/>
          <w:szCs w:val="24"/>
        </w:rPr>
        <w:t xml:space="preserve">Violations of </w:t>
      </w:r>
      <w:r>
        <w:rPr>
          <w:rFonts w:ascii="Times New Roman" w:hAnsi="Times New Roman" w:cs="Times New Roman"/>
          <w:sz w:val="24"/>
          <w:szCs w:val="24"/>
        </w:rPr>
        <w:t>the academic integrity</w:t>
      </w:r>
      <w:r w:rsidRPr="004F66CF">
        <w:rPr>
          <w:rFonts w:ascii="Times New Roman" w:hAnsi="Times New Roman" w:cs="Times New Roman"/>
          <w:sz w:val="24"/>
          <w:szCs w:val="24"/>
        </w:rPr>
        <w:t xml:space="preserve"> include cheating, plagiarism, or tampering with academic reports or misinterpreting</w:t>
      </w:r>
      <w:r>
        <w:rPr>
          <w:rFonts w:ascii="Times New Roman" w:hAnsi="Times New Roman" w:cs="Times New Roman"/>
          <w:sz w:val="24"/>
          <w:szCs w:val="24"/>
        </w:rPr>
        <w:t xml:space="preserve"> them</w:t>
      </w:r>
      <w:r w:rsidRPr="004F66CF">
        <w:rPr>
          <w:rFonts w:ascii="Times New Roman" w:hAnsi="Times New Roman" w:cs="Times New Roman"/>
          <w:sz w:val="24"/>
          <w:szCs w:val="24"/>
        </w:rPr>
        <w:t>. Students who involve themselves in copying texts word by word and paraphrasing texts without proper attribution violate the integrity in education. Alteration of documents like results t</w:t>
      </w:r>
      <w:r>
        <w:rPr>
          <w:rFonts w:ascii="Times New Roman" w:hAnsi="Times New Roman" w:cs="Times New Roman"/>
          <w:sz w:val="24"/>
          <w:szCs w:val="24"/>
        </w:rPr>
        <w:t>o</w:t>
      </w:r>
      <w:r w:rsidRPr="004F66CF">
        <w:rPr>
          <w:rFonts w:ascii="Times New Roman" w:hAnsi="Times New Roman" w:cs="Times New Roman"/>
          <w:sz w:val="24"/>
          <w:szCs w:val="24"/>
        </w:rPr>
        <w:t xml:space="preserve"> shows high marks and submission of transcripts from a different institution is also a violation. The applicable health in the labs and safety measure that are to be followed; abuse is not allowed in academics, because of its failure and shows dishonesty of a learner in their education</w:t>
      </w:r>
    </w:p>
    <w:p w:rsidR="004F66CF" w:rsidRPr="004F66CF" w:rsidRDefault="004F66CF" w:rsidP="004F66CF">
      <w:pPr>
        <w:spacing w:line="480" w:lineRule="auto"/>
        <w:rPr>
          <w:rFonts w:ascii="Times New Roman" w:hAnsi="Times New Roman" w:cs="Times New Roman"/>
          <w:b/>
          <w:sz w:val="24"/>
          <w:szCs w:val="24"/>
        </w:rPr>
      </w:pPr>
      <w:r w:rsidRPr="004F66CF">
        <w:rPr>
          <w:rFonts w:ascii="Times New Roman" w:hAnsi="Times New Roman" w:cs="Times New Roman"/>
          <w:b/>
          <w:sz w:val="24"/>
          <w:szCs w:val="24"/>
        </w:rPr>
        <w:t>A view of academic integrity</w:t>
      </w:r>
    </w:p>
    <w:p w:rsidR="004F66CF" w:rsidRPr="004F66CF" w:rsidRDefault="004F66CF" w:rsidP="004F66CF">
      <w:pPr>
        <w:spacing w:line="480" w:lineRule="auto"/>
        <w:ind w:firstLine="720"/>
        <w:jc w:val="both"/>
        <w:rPr>
          <w:rFonts w:ascii="Times New Roman" w:hAnsi="Times New Roman" w:cs="Times New Roman"/>
          <w:sz w:val="24"/>
          <w:szCs w:val="24"/>
        </w:rPr>
      </w:pPr>
      <w:r w:rsidRPr="004F66CF">
        <w:rPr>
          <w:rFonts w:ascii="Times New Roman" w:hAnsi="Times New Roman" w:cs="Times New Roman"/>
          <w:sz w:val="24"/>
          <w:szCs w:val="24"/>
        </w:rPr>
        <w:t>Academic integrity requires a student to be honest and have good morals. Vices like cheating and coping of the examination are prohibitions</w:t>
      </w:r>
      <w:r>
        <w:rPr>
          <w:rFonts w:ascii="Times New Roman" w:hAnsi="Times New Roman" w:cs="Times New Roman"/>
          <w:sz w:val="24"/>
          <w:szCs w:val="24"/>
        </w:rPr>
        <w:t xml:space="preserve"> in</w:t>
      </w:r>
      <w:r w:rsidRPr="004F66CF">
        <w:rPr>
          <w:rFonts w:ascii="Times New Roman" w:hAnsi="Times New Roman" w:cs="Times New Roman"/>
          <w:sz w:val="24"/>
          <w:szCs w:val="24"/>
        </w:rPr>
        <w:t xml:space="preserve"> all institutions that ensure the maintenance of academic integrity</w:t>
      </w:r>
      <w:r w:rsidRPr="004F66CF">
        <w:rPr>
          <w:rFonts w:ascii="Times New Roman" w:hAnsi="Times New Roman" w:cs="Times New Roman"/>
          <w:sz w:val="24"/>
          <w:szCs w:val="24"/>
        </w:rPr>
        <w:t xml:space="preserve"> (</w:t>
      </w:r>
      <w:r w:rsidRPr="004F66CF">
        <w:rPr>
          <w:rFonts w:ascii="Times New Roman" w:hAnsi="Times New Roman" w:cs="Times New Roman"/>
          <w:color w:val="222222"/>
          <w:sz w:val="24"/>
          <w:szCs w:val="24"/>
          <w:shd w:val="clear" w:color="auto" w:fill="FFFFFF"/>
        </w:rPr>
        <w:t>Macfarlane, Zhang, &amp; Pun, 2014)</w:t>
      </w:r>
      <w:r w:rsidRPr="004F66CF">
        <w:rPr>
          <w:rFonts w:ascii="Times New Roman" w:hAnsi="Times New Roman" w:cs="Times New Roman"/>
          <w:color w:val="222222"/>
          <w:sz w:val="24"/>
          <w:szCs w:val="24"/>
          <w:shd w:val="clear" w:color="auto" w:fill="FFFFFF"/>
        </w:rPr>
        <w:t>.</w:t>
      </w:r>
      <w:r w:rsidRPr="004F66CF">
        <w:rPr>
          <w:rFonts w:ascii="Times New Roman" w:hAnsi="Times New Roman" w:cs="Times New Roman"/>
          <w:sz w:val="24"/>
          <w:szCs w:val="24"/>
        </w:rPr>
        <w:t xml:space="preserve"> In the case of contribution from another party, acknowledgement is very crucial.  Provision of credit to people who own an idea is an obligation in the university level. Moreover, for a student who fails to provide acknowledgement for work cited engages in plagiarism which is an academic violation. </w:t>
      </w:r>
    </w:p>
    <w:p w:rsidR="004F66CF" w:rsidRPr="004F66CF" w:rsidRDefault="004F66CF" w:rsidP="004F66CF">
      <w:pPr>
        <w:spacing w:line="480" w:lineRule="auto"/>
        <w:rPr>
          <w:rFonts w:ascii="Times New Roman" w:hAnsi="Times New Roman" w:cs="Times New Roman"/>
          <w:b/>
          <w:sz w:val="24"/>
          <w:szCs w:val="24"/>
        </w:rPr>
      </w:pPr>
      <w:r w:rsidRPr="004F66CF">
        <w:rPr>
          <w:rFonts w:ascii="Times New Roman" w:hAnsi="Times New Roman" w:cs="Times New Roman"/>
          <w:b/>
          <w:sz w:val="24"/>
          <w:szCs w:val="24"/>
        </w:rPr>
        <w:t>My attempts to use a contracted website</w:t>
      </w:r>
    </w:p>
    <w:p w:rsidR="004F66CF" w:rsidRPr="004F66CF" w:rsidRDefault="004F66CF" w:rsidP="004F66CF">
      <w:pPr>
        <w:spacing w:line="480" w:lineRule="auto"/>
        <w:ind w:firstLine="720"/>
        <w:jc w:val="both"/>
        <w:rPr>
          <w:rFonts w:ascii="Times New Roman" w:hAnsi="Times New Roman" w:cs="Times New Roman"/>
          <w:sz w:val="24"/>
          <w:szCs w:val="24"/>
        </w:rPr>
      </w:pPr>
      <w:r w:rsidRPr="004F66CF">
        <w:rPr>
          <w:rFonts w:ascii="Times New Roman" w:hAnsi="Times New Roman" w:cs="Times New Roman"/>
          <w:sz w:val="24"/>
          <w:szCs w:val="24"/>
        </w:rPr>
        <w:t>In my college life, the contracted website has been a dream, living in fear of getting suspensions from my college. I was informed of a cheating company like UniKey details but warned of my money might disappear.  I was aware that I might lose my student visa if I engage in cheating hence maintained integrity and honesty. However, friends and colleagues always gave a referral of different trustworthy cites of having assignments done and paying cheaply.</w:t>
      </w:r>
    </w:p>
    <w:p w:rsidR="004F66CF" w:rsidRPr="004F66CF" w:rsidRDefault="004F66CF" w:rsidP="004F66CF">
      <w:pPr>
        <w:spacing w:line="480" w:lineRule="auto"/>
        <w:rPr>
          <w:rFonts w:ascii="Times New Roman" w:hAnsi="Times New Roman" w:cs="Times New Roman"/>
          <w:b/>
          <w:sz w:val="24"/>
          <w:szCs w:val="24"/>
        </w:rPr>
      </w:pPr>
      <w:r w:rsidRPr="004F66CF">
        <w:rPr>
          <w:rFonts w:ascii="Times New Roman" w:hAnsi="Times New Roman" w:cs="Times New Roman"/>
          <w:b/>
          <w:sz w:val="24"/>
          <w:szCs w:val="24"/>
        </w:rPr>
        <w:lastRenderedPageBreak/>
        <w:t>Factors to consider before embracing online tutorial website</w:t>
      </w:r>
    </w:p>
    <w:p w:rsidR="004F66CF" w:rsidRPr="004F66CF" w:rsidRDefault="004F66CF" w:rsidP="004F66CF">
      <w:pPr>
        <w:spacing w:line="480" w:lineRule="auto"/>
        <w:ind w:firstLine="720"/>
        <w:jc w:val="both"/>
        <w:rPr>
          <w:rFonts w:ascii="Times New Roman" w:hAnsi="Times New Roman" w:cs="Times New Roman"/>
          <w:sz w:val="24"/>
          <w:szCs w:val="24"/>
        </w:rPr>
      </w:pPr>
      <w:r w:rsidRPr="004F66CF">
        <w:rPr>
          <w:rFonts w:ascii="Times New Roman" w:hAnsi="Times New Roman" w:cs="Times New Roman"/>
          <w:sz w:val="24"/>
          <w:szCs w:val="24"/>
        </w:rPr>
        <w:t>To use a tutorial website, one needs to know the reputation of the supplier of tutorials and their reliability.  Also, paying attention to the course provider</w:t>
      </w:r>
      <w:r w:rsidRPr="004F66CF">
        <w:rPr>
          <w:rFonts w:ascii="Times New Roman" w:hAnsi="Times New Roman" w:cs="Times New Roman"/>
          <w:sz w:val="24"/>
          <w:szCs w:val="24"/>
        </w:rPr>
        <w:t xml:space="preserve"> (</w:t>
      </w:r>
      <w:r w:rsidRPr="004F66CF">
        <w:rPr>
          <w:rFonts w:ascii="Times New Roman" w:hAnsi="Times New Roman" w:cs="Times New Roman"/>
          <w:color w:val="222222"/>
          <w:sz w:val="24"/>
          <w:szCs w:val="24"/>
          <w:shd w:val="clear" w:color="auto" w:fill="FFFFFF"/>
        </w:rPr>
        <w:t>Alam</w:t>
      </w:r>
      <w:r w:rsidRPr="004F66CF">
        <w:rPr>
          <w:rFonts w:ascii="Times New Roman" w:hAnsi="Times New Roman" w:cs="Times New Roman"/>
          <w:color w:val="222222"/>
          <w:sz w:val="24"/>
          <w:szCs w:val="24"/>
          <w:shd w:val="clear" w:color="auto" w:fill="FFFFFF"/>
        </w:rPr>
        <w:t>&amp; Mohd</w:t>
      </w:r>
      <w:r w:rsidRPr="004F66CF">
        <w:rPr>
          <w:rFonts w:ascii="Times New Roman" w:hAnsi="Times New Roman" w:cs="Times New Roman"/>
          <w:color w:val="222222"/>
          <w:sz w:val="24"/>
          <w:szCs w:val="24"/>
          <w:shd w:val="clear" w:color="auto" w:fill="FFFFFF"/>
        </w:rPr>
        <w:t xml:space="preserve"> Yasin, 2010)</w:t>
      </w:r>
      <w:r w:rsidRPr="004F66CF">
        <w:rPr>
          <w:rFonts w:ascii="Times New Roman" w:hAnsi="Times New Roman" w:cs="Times New Roman"/>
          <w:sz w:val="24"/>
          <w:szCs w:val="24"/>
        </w:rPr>
        <w:t>, noting any point of discussion and ensuring you understand is very important. A well- managed and user-friendly interface would be convenient, easy to access and understand</w:t>
      </w:r>
    </w:p>
    <w:p w:rsidR="004F66CF" w:rsidRPr="004F66CF" w:rsidRDefault="004F66CF" w:rsidP="004F66CF">
      <w:pPr>
        <w:spacing w:line="480" w:lineRule="auto"/>
        <w:rPr>
          <w:rFonts w:ascii="Times New Roman" w:hAnsi="Times New Roman" w:cs="Times New Roman"/>
          <w:b/>
          <w:sz w:val="24"/>
          <w:szCs w:val="24"/>
        </w:rPr>
      </w:pPr>
      <w:r w:rsidRPr="004F66CF">
        <w:rPr>
          <w:rFonts w:ascii="Times New Roman" w:hAnsi="Times New Roman" w:cs="Times New Roman"/>
          <w:b/>
          <w:sz w:val="24"/>
          <w:szCs w:val="24"/>
        </w:rPr>
        <w:t>Homework website in promoting academic dishonesty</w:t>
      </w:r>
    </w:p>
    <w:p w:rsidR="004F66CF" w:rsidRPr="004F66CF" w:rsidRDefault="004F66CF" w:rsidP="004F66CF">
      <w:pPr>
        <w:spacing w:line="480" w:lineRule="auto"/>
        <w:ind w:firstLine="720"/>
        <w:jc w:val="both"/>
        <w:rPr>
          <w:rFonts w:ascii="Times New Roman" w:hAnsi="Times New Roman" w:cs="Times New Roman"/>
          <w:sz w:val="24"/>
          <w:szCs w:val="24"/>
        </w:rPr>
      </w:pPr>
      <w:r w:rsidRPr="004F66CF">
        <w:rPr>
          <w:rFonts w:ascii="Times New Roman" w:hAnsi="Times New Roman" w:cs="Times New Roman"/>
          <w:sz w:val="24"/>
          <w:szCs w:val="24"/>
        </w:rPr>
        <w:t xml:space="preserve"> The aim of establishing a homework website is t to facilitate students during their preparation for the examination. Students, however, tend to copy and st</w:t>
      </w:r>
      <w:r w:rsidRPr="004F66CF">
        <w:rPr>
          <w:rFonts w:ascii="Times New Roman" w:hAnsi="Times New Roman" w:cs="Times New Roman"/>
          <w:sz w:val="24"/>
          <w:szCs w:val="24"/>
        </w:rPr>
        <w:t xml:space="preserve">eal ideas from the site without </w:t>
      </w:r>
      <w:r w:rsidRPr="004F66CF">
        <w:rPr>
          <w:rFonts w:ascii="Times New Roman" w:hAnsi="Times New Roman" w:cs="Times New Roman"/>
          <w:sz w:val="24"/>
          <w:szCs w:val="24"/>
        </w:rPr>
        <w:t>acknowledging the owner of a view, promoting plagiarism and cheating in the examination</w:t>
      </w:r>
      <w:r w:rsidRPr="004F66CF">
        <w:rPr>
          <w:rFonts w:ascii="Times New Roman" w:hAnsi="Times New Roman" w:cs="Times New Roman"/>
          <w:sz w:val="24"/>
          <w:szCs w:val="24"/>
        </w:rPr>
        <w:t xml:space="preserve"> (</w:t>
      </w:r>
      <w:r w:rsidRPr="004F66CF">
        <w:rPr>
          <w:rFonts w:ascii="Times New Roman" w:hAnsi="Times New Roman" w:cs="Times New Roman"/>
          <w:color w:val="222222"/>
          <w:sz w:val="24"/>
          <w:szCs w:val="24"/>
          <w:shd w:val="clear" w:color="auto" w:fill="FFFFFF"/>
        </w:rPr>
        <w:t xml:space="preserve">Jones, </w:t>
      </w:r>
      <w:r w:rsidRPr="004F66CF">
        <w:rPr>
          <w:rFonts w:ascii="Times New Roman" w:hAnsi="Times New Roman" w:cs="Times New Roman"/>
          <w:color w:val="222222"/>
          <w:sz w:val="24"/>
          <w:szCs w:val="24"/>
          <w:shd w:val="clear" w:color="auto" w:fill="FFFFFF"/>
        </w:rPr>
        <w:t>2011)</w:t>
      </w:r>
      <w:r w:rsidRPr="004F66CF">
        <w:rPr>
          <w:rFonts w:ascii="Times New Roman" w:hAnsi="Times New Roman" w:cs="Times New Roman"/>
          <w:sz w:val="24"/>
          <w:szCs w:val="24"/>
        </w:rPr>
        <w:t xml:space="preserve"> </w:t>
      </w:r>
      <w:bookmarkStart w:id="0" w:name="_GoBack"/>
      <w:bookmarkEnd w:id="0"/>
      <w:r w:rsidRPr="004F66CF">
        <w:rPr>
          <w:rFonts w:ascii="Times New Roman" w:hAnsi="Times New Roman" w:cs="Times New Roman"/>
          <w:sz w:val="24"/>
          <w:szCs w:val="24"/>
        </w:rPr>
        <w:t>as wells class assignments and reports. The website provides an answer with the students only paraphrasing the content.</w:t>
      </w:r>
    </w:p>
    <w:p w:rsidR="004F66CF" w:rsidRPr="004F66CF" w:rsidRDefault="004F66CF" w:rsidP="004F66CF">
      <w:pPr>
        <w:spacing w:line="480" w:lineRule="auto"/>
        <w:rPr>
          <w:rFonts w:ascii="Times New Roman" w:hAnsi="Times New Roman" w:cs="Times New Roman"/>
          <w:b/>
          <w:sz w:val="24"/>
          <w:szCs w:val="24"/>
        </w:rPr>
      </w:pPr>
      <w:r w:rsidRPr="004F66CF">
        <w:rPr>
          <w:rFonts w:ascii="Times New Roman" w:hAnsi="Times New Roman" w:cs="Times New Roman"/>
          <w:b/>
          <w:sz w:val="24"/>
          <w:szCs w:val="24"/>
        </w:rPr>
        <w:t>Ways to avoid academic dishonesty</w:t>
      </w:r>
    </w:p>
    <w:p w:rsidR="004F66CF" w:rsidRPr="004F66CF" w:rsidRDefault="004F66CF" w:rsidP="004F66CF">
      <w:pPr>
        <w:spacing w:line="480" w:lineRule="auto"/>
        <w:ind w:firstLine="720"/>
        <w:jc w:val="both"/>
        <w:rPr>
          <w:rFonts w:ascii="Times New Roman" w:hAnsi="Times New Roman" w:cs="Times New Roman"/>
          <w:sz w:val="24"/>
          <w:szCs w:val="24"/>
        </w:rPr>
      </w:pPr>
      <w:r w:rsidRPr="004F66CF">
        <w:rPr>
          <w:rFonts w:ascii="Times New Roman" w:hAnsi="Times New Roman" w:cs="Times New Roman"/>
          <w:sz w:val="24"/>
          <w:szCs w:val="24"/>
        </w:rPr>
        <w:t xml:space="preserve">To </w:t>
      </w:r>
      <w:r w:rsidRPr="004F66CF">
        <w:rPr>
          <w:rFonts w:ascii="Times New Roman" w:hAnsi="Times New Roman" w:cs="Times New Roman"/>
          <w:sz w:val="24"/>
          <w:szCs w:val="24"/>
        </w:rPr>
        <w:t>a</w:t>
      </w:r>
      <w:r w:rsidRPr="004F66CF">
        <w:rPr>
          <w:rFonts w:ascii="Times New Roman" w:hAnsi="Times New Roman" w:cs="Times New Roman"/>
          <w:sz w:val="24"/>
          <w:szCs w:val="24"/>
        </w:rPr>
        <w:t>void academic dishonesty, students should revise thoroughly seeking clarifications from lectures about the policies a student should follow and ensuring proper time management and handling assignments before the expected time prevents plagiarism. Keeping the tasks as an individual and avoid sharing the complete duties by colleagues would ensure academic integrity. Students should also learn to cite the sources used in their jobs properly to prevent cases of plagiarism.  During the examination period, students should cover their answers to stop their colleagues from copying. Keeping distance with another student during exams ensures the temptation to copy doesn't build.</w:t>
      </w:r>
    </w:p>
    <w:p w:rsidR="004F66CF" w:rsidRPr="004F66CF" w:rsidRDefault="004F66CF" w:rsidP="004F66CF">
      <w:pPr>
        <w:spacing w:line="480" w:lineRule="auto"/>
        <w:rPr>
          <w:rFonts w:ascii="Times New Roman" w:hAnsi="Times New Roman" w:cs="Times New Roman"/>
          <w:b/>
          <w:sz w:val="24"/>
          <w:szCs w:val="24"/>
        </w:rPr>
      </w:pPr>
      <w:r w:rsidRPr="004F66CF">
        <w:rPr>
          <w:rFonts w:ascii="Times New Roman" w:hAnsi="Times New Roman" w:cs="Times New Roman"/>
          <w:b/>
          <w:sz w:val="24"/>
          <w:szCs w:val="24"/>
        </w:rPr>
        <w:t>Repercussions of violating CSU Academic Integrity Policy</w:t>
      </w:r>
    </w:p>
    <w:p w:rsidR="004F66CF" w:rsidRPr="004F66CF" w:rsidRDefault="004F66CF" w:rsidP="004F66CF">
      <w:pPr>
        <w:spacing w:line="480" w:lineRule="auto"/>
        <w:ind w:firstLine="720"/>
        <w:jc w:val="both"/>
        <w:rPr>
          <w:rFonts w:ascii="Times New Roman" w:hAnsi="Times New Roman" w:cs="Times New Roman"/>
          <w:sz w:val="24"/>
          <w:szCs w:val="24"/>
        </w:rPr>
      </w:pPr>
      <w:r w:rsidRPr="004F66CF">
        <w:rPr>
          <w:rFonts w:ascii="Times New Roman" w:hAnsi="Times New Roman" w:cs="Times New Roman"/>
          <w:sz w:val="24"/>
          <w:szCs w:val="24"/>
        </w:rPr>
        <w:t xml:space="preserve">Consequences include the students having to redo an assignment, or the tutor may reduce the grade of the student. Participation of a student may be terminated in a research </w:t>
      </w:r>
      <w:r w:rsidRPr="004F66CF">
        <w:rPr>
          <w:rFonts w:ascii="Times New Roman" w:hAnsi="Times New Roman" w:cs="Times New Roman"/>
          <w:sz w:val="24"/>
          <w:szCs w:val="24"/>
        </w:rPr>
        <w:lastRenderedPageBreak/>
        <w:t>project which may lead to a failure in the grade papers</w:t>
      </w:r>
      <w:r w:rsidRPr="004F66CF">
        <w:rPr>
          <w:rFonts w:ascii="Times New Roman" w:hAnsi="Times New Roman" w:cs="Times New Roman"/>
          <w:sz w:val="24"/>
          <w:szCs w:val="24"/>
        </w:rPr>
        <w:t xml:space="preserve"> (</w:t>
      </w:r>
      <w:r w:rsidRPr="004F66CF">
        <w:rPr>
          <w:rFonts w:ascii="Times New Roman" w:hAnsi="Times New Roman" w:cs="Times New Roman"/>
          <w:color w:val="222222"/>
          <w:sz w:val="24"/>
          <w:szCs w:val="24"/>
          <w:shd w:val="clear" w:color="auto" w:fill="FFFFFF"/>
        </w:rPr>
        <w:t>Brunell, Staats, Barden, &amp; Hupp, 2011)</w:t>
      </w:r>
      <w:r w:rsidRPr="004F66CF">
        <w:rPr>
          <w:rFonts w:ascii="Times New Roman" w:hAnsi="Times New Roman" w:cs="Times New Roman"/>
          <w:sz w:val="24"/>
          <w:szCs w:val="24"/>
        </w:rPr>
        <w:t>. Some students, depending on the magnitude of the academic integrity violation may be suspended or expelled from an institution</w:t>
      </w:r>
    </w:p>
    <w:p w:rsidR="004F66CF" w:rsidRPr="004F66CF" w:rsidRDefault="004F66CF" w:rsidP="004F66CF">
      <w:pPr>
        <w:spacing w:line="480" w:lineRule="auto"/>
        <w:rPr>
          <w:rFonts w:ascii="Times New Roman" w:hAnsi="Times New Roman" w:cs="Times New Roman"/>
          <w:b/>
          <w:sz w:val="24"/>
          <w:szCs w:val="24"/>
        </w:rPr>
      </w:pPr>
      <w:r w:rsidRPr="004F66CF">
        <w:rPr>
          <w:rFonts w:ascii="Times New Roman" w:hAnsi="Times New Roman" w:cs="Times New Roman"/>
          <w:b/>
          <w:sz w:val="24"/>
          <w:szCs w:val="24"/>
        </w:rPr>
        <w:t>Things to do in future to avoid violation of academic integrity</w:t>
      </w:r>
    </w:p>
    <w:p w:rsidR="004F66CF" w:rsidRPr="004F66CF" w:rsidRDefault="004F66CF" w:rsidP="004F66CF">
      <w:pPr>
        <w:spacing w:line="480" w:lineRule="auto"/>
        <w:ind w:firstLine="720"/>
        <w:jc w:val="both"/>
        <w:rPr>
          <w:rFonts w:ascii="Times New Roman" w:hAnsi="Times New Roman" w:cs="Times New Roman"/>
          <w:sz w:val="24"/>
          <w:szCs w:val="24"/>
        </w:rPr>
      </w:pPr>
      <w:r w:rsidRPr="004F66CF">
        <w:rPr>
          <w:rFonts w:ascii="Times New Roman" w:hAnsi="Times New Roman" w:cs="Times New Roman"/>
          <w:sz w:val="24"/>
          <w:szCs w:val="24"/>
        </w:rPr>
        <w:t>The university should clearly state its policy and ensure it</w:t>
      </w:r>
      <w:r w:rsidRPr="004F66CF">
        <w:rPr>
          <w:rFonts w:ascii="Times New Roman" w:hAnsi="Times New Roman" w:cs="Times New Roman"/>
          <w:sz w:val="24"/>
          <w:szCs w:val="24"/>
        </w:rPr>
        <w:t>’</w:t>
      </w:r>
      <w:r w:rsidRPr="004F66CF">
        <w:rPr>
          <w:rFonts w:ascii="Times New Roman" w:hAnsi="Times New Roman" w:cs="Times New Roman"/>
          <w:sz w:val="24"/>
          <w:szCs w:val="24"/>
        </w:rPr>
        <w:t>s included in the syllabus for all students. Tutors should ensure they widely engage their students through random presentation to utilize rubrics effectively</w:t>
      </w:r>
      <w:r w:rsidRPr="004F66CF">
        <w:rPr>
          <w:rFonts w:ascii="Times New Roman" w:hAnsi="Times New Roman" w:cs="Times New Roman"/>
          <w:sz w:val="24"/>
          <w:szCs w:val="24"/>
        </w:rPr>
        <w:t xml:space="preserve"> (</w:t>
      </w:r>
      <w:r w:rsidRPr="004F66CF">
        <w:rPr>
          <w:rFonts w:ascii="Times New Roman" w:hAnsi="Times New Roman" w:cs="Times New Roman"/>
          <w:color w:val="222222"/>
          <w:sz w:val="24"/>
          <w:szCs w:val="24"/>
          <w:shd w:val="clear" w:color="auto" w:fill="FFFFFF"/>
        </w:rPr>
        <w:t xml:space="preserve">Belter &amp; du Pré, </w:t>
      </w:r>
      <w:r w:rsidRPr="004F66CF">
        <w:rPr>
          <w:rFonts w:ascii="Times New Roman" w:hAnsi="Times New Roman" w:cs="Times New Roman"/>
          <w:color w:val="222222"/>
          <w:sz w:val="24"/>
          <w:szCs w:val="24"/>
          <w:shd w:val="clear" w:color="auto" w:fill="FFFFFF"/>
        </w:rPr>
        <w:t>2009).</w:t>
      </w:r>
      <w:r w:rsidRPr="004F66CF">
        <w:rPr>
          <w:rFonts w:ascii="Times New Roman" w:hAnsi="Times New Roman" w:cs="Times New Roman"/>
          <w:sz w:val="24"/>
          <w:szCs w:val="24"/>
        </w:rPr>
        <w:t xml:space="preserve"> Lectures should change assessmen</w:t>
      </w:r>
      <w:r>
        <w:rPr>
          <w:rFonts w:ascii="Times New Roman" w:hAnsi="Times New Roman" w:cs="Times New Roman"/>
          <w:sz w:val="24"/>
          <w:szCs w:val="24"/>
        </w:rPr>
        <w:t>ts yearly and avoid repetition.</w:t>
      </w:r>
    </w:p>
    <w:p w:rsidR="004F66CF" w:rsidRPr="004F66CF" w:rsidRDefault="004F66CF" w:rsidP="004F66CF">
      <w:pPr>
        <w:spacing w:line="480" w:lineRule="auto"/>
        <w:ind w:firstLine="720"/>
        <w:jc w:val="both"/>
        <w:rPr>
          <w:rFonts w:ascii="Times New Roman" w:hAnsi="Times New Roman" w:cs="Times New Roman"/>
          <w:sz w:val="24"/>
          <w:szCs w:val="24"/>
        </w:rPr>
      </w:pPr>
    </w:p>
    <w:p w:rsidR="004F66CF" w:rsidRPr="004F66CF" w:rsidRDefault="004F66CF" w:rsidP="004F66CF">
      <w:pPr>
        <w:spacing w:line="480" w:lineRule="auto"/>
        <w:rPr>
          <w:rFonts w:ascii="Times New Roman" w:hAnsi="Times New Roman" w:cs="Times New Roman"/>
          <w:sz w:val="24"/>
          <w:szCs w:val="24"/>
        </w:rPr>
      </w:pPr>
    </w:p>
    <w:p w:rsidR="004F66CF" w:rsidRPr="004F66CF" w:rsidRDefault="004F66CF" w:rsidP="004F66CF">
      <w:pPr>
        <w:spacing w:line="480" w:lineRule="auto"/>
        <w:rPr>
          <w:rFonts w:ascii="Times New Roman" w:hAnsi="Times New Roman" w:cs="Times New Roman"/>
          <w:sz w:val="24"/>
          <w:szCs w:val="24"/>
        </w:rPr>
      </w:pPr>
    </w:p>
    <w:p w:rsidR="004F66CF" w:rsidRPr="004F66CF" w:rsidRDefault="004F66CF" w:rsidP="004F66CF">
      <w:pPr>
        <w:spacing w:line="480" w:lineRule="auto"/>
        <w:rPr>
          <w:rFonts w:ascii="Times New Roman" w:hAnsi="Times New Roman" w:cs="Times New Roman"/>
          <w:sz w:val="24"/>
          <w:szCs w:val="24"/>
        </w:rPr>
      </w:pPr>
    </w:p>
    <w:p w:rsidR="004F66CF" w:rsidRDefault="004F66CF" w:rsidP="004F66CF">
      <w:pPr>
        <w:spacing w:line="480" w:lineRule="auto"/>
        <w:rPr>
          <w:rFonts w:ascii="Times New Roman" w:hAnsi="Times New Roman" w:cs="Times New Roman"/>
          <w:sz w:val="24"/>
          <w:szCs w:val="24"/>
        </w:rPr>
      </w:pPr>
    </w:p>
    <w:p w:rsidR="004F66CF" w:rsidRDefault="004F66CF" w:rsidP="004F66CF">
      <w:pPr>
        <w:spacing w:line="480" w:lineRule="auto"/>
        <w:rPr>
          <w:rFonts w:ascii="Times New Roman" w:hAnsi="Times New Roman" w:cs="Times New Roman"/>
          <w:sz w:val="24"/>
          <w:szCs w:val="24"/>
        </w:rPr>
      </w:pPr>
    </w:p>
    <w:p w:rsidR="004F66CF" w:rsidRDefault="004F66CF" w:rsidP="004F66CF">
      <w:pPr>
        <w:spacing w:line="480" w:lineRule="auto"/>
        <w:rPr>
          <w:rFonts w:ascii="Times New Roman" w:hAnsi="Times New Roman" w:cs="Times New Roman"/>
          <w:sz w:val="24"/>
          <w:szCs w:val="24"/>
        </w:rPr>
      </w:pPr>
    </w:p>
    <w:p w:rsidR="004F66CF" w:rsidRDefault="004F66CF" w:rsidP="004F66CF">
      <w:pPr>
        <w:spacing w:line="480" w:lineRule="auto"/>
        <w:rPr>
          <w:rFonts w:ascii="Times New Roman" w:hAnsi="Times New Roman" w:cs="Times New Roman"/>
          <w:sz w:val="24"/>
          <w:szCs w:val="24"/>
        </w:rPr>
      </w:pPr>
    </w:p>
    <w:p w:rsidR="004F66CF" w:rsidRDefault="004F66CF" w:rsidP="004F66CF">
      <w:pPr>
        <w:spacing w:line="480" w:lineRule="auto"/>
        <w:rPr>
          <w:rFonts w:ascii="Times New Roman" w:hAnsi="Times New Roman" w:cs="Times New Roman"/>
          <w:sz w:val="24"/>
          <w:szCs w:val="24"/>
        </w:rPr>
      </w:pPr>
    </w:p>
    <w:p w:rsidR="004F66CF" w:rsidRDefault="004F66CF" w:rsidP="004F66CF">
      <w:pPr>
        <w:spacing w:line="480" w:lineRule="auto"/>
        <w:rPr>
          <w:rFonts w:ascii="Times New Roman" w:hAnsi="Times New Roman" w:cs="Times New Roman"/>
          <w:sz w:val="24"/>
          <w:szCs w:val="24"/>
        </w:rPr>
      </w:pPr>
    </w:p>
    <w:p w:rsidR="004F66CF" w:rsidRDefault="004F66CF" w:rsidP="004F66CF">
      <w:pPr>
        <w:spacing w:line="480" w:lineRule="auto"/>
        <w:rPr>
          <w:rFonts w:ascii="Times New Roman" w:hAnsi="Times New Roman" w:cs="Times New Roman"/>
          <w:sz w:val="24"/>
          <w:szCs w:val="24"/>
        </w:rPr>
      </w:pPr>
    </w:p>
    <w:p w:rsidR="004F66CF" w:rsidRDefault="004F66CF" w:rsidP="004F66CF">
      <w:pPr>
        <w:spacing w:line="480" w:lineRule="auto"/>
        <w:rPr>
          <w:rFonts w:ascii="Times New Roman" w:hAnsi="Times New Roman" w:cs="Times New Roman"/>
          <w:sz w:val="24"/>
          <w:szCs w:val="24"/>
        </w:rPr>
      </w:pPr>
    </w:p>
    <w:p w:rsidR="004F66CF" w:rsidRPr="004F66CF" w:rsidRDefault="004F66CF" w:rsidP="004F66CF">
      <w:pPr>
        <w:spacing w:line="480" w:lineRule="auto"/>
        <w:rPr>
          <w:rFonts w:ascii="Times New Roman" w:hAnsi="Times New Roman" w:cs="Times New Roman"/>
          <w:sz w:val="24"/>
          <w:szCs w:val="24"/>
        </w:rPr>
      </w:pPr>
    </w:p>
    <w:p w:rsidR="004F66CF" w:rsidRPr="004F66CF" w:rsidRDefault="004F66CF" w:rsidP="004F66CF">
      <w:pPr>
        <w:spacing w:line="480" w:lineRule="auto"/>
        <w:jc w:val="center"/>
        <w:rPr>
          <w:rFonts w:ascii="Times New Roman" w:hAnsi="Times New Roman" w:cs="Times New Roman"/>
          <w:sz w:val="24"/>
          <w:szCs w:val="24"/>
        </w:rPr>
      </w:pPr>
      <w:r w:rsidRPr="004F66CF">
        <w:rPr>
          <w:rFonts w:ascii="Times New Roman" w:hAnsi="Times New Roman" w:cs="Times New Roman"/>
          <w:sz w:val="24"/>
          <w:szCs w:val="24"/>
        </w:rPr>
        <w:lastRenderedPageBreak/>
        <w:t>References</w:t>
      </w:r>
    </w:p>
    <w:p w:rsidR="004F66CF" w:rsidRPr="004F66CF" w:rsidRDefault="004F66CF" w:rsidP="004F66CF">
      <w:pPr>
        <w:spacing w:line="480" w:lineRule="auto"/>
        <w:ind w:left="720" w:hanging="720"/>
        <w:rPr>
          <w:rFonts w:ascii="Times New Roman" w:hAnsi="Times New Roman" w:cs="Times New Roman"/>
          <w:sz w:val="24"/>
          <w:szCs w:val="24"/>
        </w:rPr>
      </w:pPr>
    </w:p>
    <w:p w:rsidR="004F66CF" w:rsidRPr="004F66CF" w:rsidRDefault="004F66CF" w:rsidP="004F66CF">
      <w:pPr>
        <w:spacing w:line="480" w:lineRule="auto"/>
        <w:ind w:left="720" w:hanging="720"/>
        <w:rPr>
          <w:rFonts w:ascii="Times New Roman" w:hAnsi="Times New Roman" w:cs="Times New Roman"/>
          <w:sz w:val="24"/>
          <w:szCs w:val="24"/>
        </w:rPr>
      </w:pPr>
    </w:p>
    <w:p w:rsidR="004F66CF" w:rsidRPr="004F66CF" w:rsidRDefault="004F66CF" w:rsidP="004F66CF">
      <w:pPr>
        <w:spacing w:line="480" w:lineRule="auto"/>
        <w:ind w:left="720" w:hanging="720"/>
        <w:rPr>
          <w:rFonts w:ascii="Times New Roman" w:hAnsi="Times New Roman" w:cs="Times New Roman"/>
          <w:color w:val="222222"/>
          <w:sz w:val="24"/>
          <w:szCs w:val="24"/>
          <w:shd w:val="clear" w:color="auto" w:fill="FFFFFF"/>
        </w:rPr>
      </w:pPr>
      <w:r w:rsidRPr="004F66CF">
        <w:rPr>
          <w:rFonts w:ascii="Times New Roman" w:hAnsi="Times New Roman" w:cs="Times New Roman"/>
          <w:color w:val="222222"/>
          <w:sz w:val="24"/>
          <w:szCs w:val="24"/>
          <w:shd w:val="clear" w:color="auto" w:fill="FFFFFF"/>
        </w:rPr>
        <w:t>Belter, R. W., &amp; du Pré, A. (2009). A strategy to reduce plagiarism in an undergraduate course. </w:t>
      </w:r>
      <w:r w:rsidRPr="004F66CF">
        <w:rPr>
          <w:rFonts w:ascii="Times New Roman" w:hAnsi="Times New Roman" w:cs="Times New Roman"/>
          <w:i/>
          <w:iCs/>
          <w:color w:val="222222"/>
          <w:sz w:val="24"/>
          <w:szCs w:val="24"/>
          <w:shd w:val="clear" w:color="auto" w:fill="FFFFFF"/>
        </w:rPr>
        <w:t>Teaching of Psychology</w:t>
      </w:r>
      <w:r w:rsidRPr="004F66CF">
        <w:rPr>
          <w:rFonts w:ascii="Times New Roman" w:hAnsi="Times New Roman" w:cs="Times New Roman"/>
          <w:color w:val="222222"/>
          <w:sz w:val="24"/>
          <w:szCs w:val="24"/>
          <w:shd w:val="clear" w:color="auto" w:fill="FFFFFF"/>
        </w:rPr>
        <w:t>, </w:t>
      </w:r>
      <w:r w:rsidRPr="004F66CF">
        <w:rPr>
          <w:rFonts w:ascii="Times New Roman" w:hAnsi="Times New Roman" w:cs="Times New Roman"/>
          <w:i/>
          <w:iCs/>
          <w:color w:val="222222"/>
          <w:sz w:val="24"/>
          <w:szCs w:val="24"/>
          <w:shd w:val="clear" w:color="auto" w:fill="FFFFFF"/>
        </w:rPr>
        <w:t>36</w:t>
      </w:r>
      <w:r w:rsidRPr="004F66CF">
        <w:rPr>
          <w:rFonts w:ascii="Times New Roman" w:hAnsi="Times New Roman" w:cs="Times New Roman"/>
          <w:color w:val="222222"/>
          <w:sz w:val="24"/>
          <w:szCs w:val="24"/>
          <w:shd w:val="clear" w:color="auto" w:fill="FFFFFF"/>
        </w:rPr>
        <w:t>(4), 257-261.</w:t>
      </w:r>
    </w:p>
    <w:p w:rsidR="004F66CF" w:rsidRPr="004F66CF" w:rsidRDefault="004F66CF" w:rsidP="004F66CF">
      <w:pPr>
        <w:spacing w:line="480" w:lineRule="auto"/>
        <w:ind w:left="720" w:hanging="720"/>
        <w:rPr>
          <w:rFonts w:ascii="Times New Roman" w:hAnsi="Times New Roman" w:cs="Times New Roman"/>
          <w:color w:val="222222"/>
          <w:sz w:val="24"/>
          <w:szCs w:val="24"/>
          <w:shd w:val="clear" w:color="auto" w:fill="FFFFFF"/>
        </w:rPr>
      </w:pPr>
      <w:r w:rsidRPr="004F66CF">
        <w:rPr>
          <w:rFonts w:ascii="Times New Roman" w:hAnsi="Times New Roman" w:cs="Times New Roman"/>
          <w:color w:val="222222"/>
          <w:sz w:val="24"/>
          <w:szCs w:val="24"/>
          <w:shd w:val="clear" w:color="auto" w:fill="FFFFFF"/>
        </w:rPr>
        <w:t>Brunell, A. B., Staats, S., Barden, J., &amp; Hupp, J. M. (2011). Narcissism and academic dishonesty: The exhibitionism dimension and the lack of guilt. </w:t>
      </w:r>
      <w:r w:rsidRPr="004F66CF">
        <w:rPr>
          <w:rFonts w:ascii="Times New Roman" w:hAnsi="Times New Roman" w:cs="Times New Roman"/>
          <w:i/>
          <w:iCs/>
          <w:color w:val="222222"/>
          <w:sz w:val="24"/>
          <w:szCs w:val="24"/>
          <w:shd w:val="clear" w:color="auto" w:fill="FFFFFF"/>
        </w:rPr>
        <w:t>Personality and Individual Differences</w:t>
      </w:r>
      <w:r w:rsidRPr="004F66CF">
        <w:rPr>
          <w:rFonts w:ascii="Times New Roman" w:hAnsi="Times New Roman" w:cs="Times New Roman"/>
          <w:color w:val="222222"/>
          <w:sz w:val="24"/>
          <w:szCs w:val="24"/>
          <w:shd w:val="clear" w:color="auto" w:fill="FFFFFF"/>
        </w:rPr>
        <w:t>, </w:t>
      </w:r>
      <w:r w:rsidRPr="004F66CF">
        <w:rPr>
          <w:rFonts w:ascii="Times New Roman" w:hAnsi="Times New Roman" w:cs="Times New Roman"/>
          <w:i/>
          <w:iCs/>
          <w:color w:val="222222"/>
          <w:sz w:val="24"/>
          <w:szCs w:val="24"/>
          <w:shd w:val="clear" w:color="auto" w:fill="FFFFFF"/>
        </w:rPr>
        <w:t>50</w:t>
      </w:r>
      <w:r w:rsidRPr="004F66CF">
        <w:rPr>
          <w:rFonts w:ascii="Times New Roman" w:hAnsi="Times New Roman" w:cs="Times New Roman"/>
          <w:color w:val="222222"/>
          <w:sz w:val="24"/>
          <w:szCs w:val="24"/>
          <w:shd w:val="clear" w:color="auto" w:fill="FFFFFF"/>
        </w:rPr>
        <w:t>(3), 323-328.</w:t>
      </w:r>
    </w:p>
    <w:p w:rsidR="004F66CF" w:rsidRPr="004F66CF" w:rsidRDefault="004F66CF" w:rsidP="004F66CF">
      <w:pPr>
        <w:spacing w:line="480" w:lineRule="auto"/>
        <w:ind w:left="720" w:hanging="720"/>
        <w:rPr>
          <w:rFonts w:ascii="Times New Roman" w:hAnsi="Times New Roman" w:cs="Times New Roman"/>
          <w:color w:val="222222"/>
          <w:sz w:val="24"/>
          <w:szCs w:val="24"/>
          <w:shd w:val="clear" w:color="auto" w:fill="FFFFFF"/>
        </w:rPr>
      </w:pPr>
      <w:r w:rsidRPr="004F66CF">
        <w:rPr>
          <w:rFonts w:ascii="Times New Roman" w:hAnsi="Times New Roman" w:cs="Times New Roman"/>
          <w:color w:val="222222"/>
          <w:sz w:val="24"/>
          <w:szCs w:val="24"/>
          <w:shd w:val="clear" w:color="auto" w:fill="FFFFFF"/>
        </w:rPr>
        <w:t>Jones, D. L. (2011). Academic dishonesty: Are more students cheating?. </w:t>
      </w:r>
      <w:r w:rsidRPr="004F66CF">
        <w:rPr>
          <w:rFonts w:ascii="Times New Roman" w:hAnsi="Times New Roman" w:cs="Times New Roman"/>
          <w:i/>
          <w:iCs/>
          <w:color w:val="222222"/>
          <w:sz w:val="24"/>
          <w:szCs w:val="24"/>
          <w:shd w:val="clear" w:color="auto" w:fill="FFFFFF"/>
        </w:rPr>
        <w:t>Business Communication Quarterly</w:t>
      </w:r>
      <w:r w:rsidRPr="004F66CF">
        <w:rPr>
          <w:rFonts w:ascii="Times New Roman" w:hAnsi="Times New Roman" w:cs="Times New Roman"/>
          <w:color w:val="222222"/>
          <w:sz w:val="24"/>
          <w:szCs w:val="24"/>
          <w:shd w:val="clear" w:color="auto" w:fill="FFFFFF"/>
        </w:rPr>
        <w:t>, </w:t>
      </w:r>
      <w:r w:rsidRPr="004F66CF">
        <w:rPr>
          <w:rFonts w:ascii="Times New Roman" w:hAnsi="Times New Roman" w:cs="Times New Roman"/>
          <w:i/>
          <w:iCs/>
          <w:color w:val="222222"/>
          <w:sz w:val="24"/>
          <w:szCs w:val="24"/>
          <w:shd w:val="clear" w:color="auto" w:fill="FFFFFF"/>
        </w:rPr>
        <w:t>74</w:t>
      </w:r>
      <w:r w:rsidRPr="004F66CF">
        <w:rPr>
          <w:rFonts w:ascii="Times New Roman" w:hAnsi="Times New Roman" w:cs="Times New Roman"/>
          <w:color w:val="222222"/>
          <w:sz w:val="24"/>
          <w:szCs w:val="24"/>
          <w:shd w:val="clear" w:color="auto" w:fill="FFFFFF"/>
        </w:rPr>
        <w:t>(2), 141-150.</w:t>
      </w:r>
    </w:p>
    <w:p w:rsidR="004F66CF" w:rsidRPr="004F66CF" w:rsidRDefault="004F66CF" w:rsidP="004F66CF">
      <w:pPr>
        <w:spacing w:line="480" w:lineRule="auto"/>
        <w:ind w:left="720" w:hanging="720"/>
        <w:rPr>
          <w:rFonts w:ascii="Times New Roman" w:hAnsi="Times New Roman" w:cs="Times New Roman"/>
          <w:color w:val="222222"/>
          <w:sz w:val="24"/>
          <w:szCs w:val="24"/>
          <w:shd w:val="clear" w:color="auto" w:fill="FFFFFF"/>
        </w:rPr>
      </w:pPr>
      <w:r w:rsidRPr="004F66CF">
        <w:rPr>
          <w:rFonts w:ascii="Times New Roman" w:hAnsi="Times New Roman" w:cs="Times New Roman"/>
          <w:color w:val="222222"/>
          <w:sz w:val="24"/>
          <w:szCs w:val="24"/>
          <w:shd w:val="clear" w:color="auto" w:fill="FFFFFF"/>
        </w:rPr>
        <w:t>Macfarlane, B., Zhang, J., &amp; Pun, A. (2014). Academic integrity: a review of the literature. </w:t>
      </w:r>
      <w:r w:rsidRPr="004F66CF">
        <w:rPr>
          <w:rFonts w:ascii="Times New Roman" w:hAnsi="Times New Roman" w:cs="Times New Roman"/>
          <w:i/>
          <w:iCs/>
          <w:color w:val="222222"/>
          <w:sz w:val="24"/>
          <w:szCs w:val="24"/>
          <w:shd w:val="clear" w:color="auto" w:fill="FFFFFF"/>
        </w:rPr>
        <w:t>Studies in Higher Education</w:t>
      </w:r>
      <w:r w:rsidRPr="004F66CF">
        <w:rPr>
          <w:rFonts w:ascii="Times New Roman" w:hAnsi="Times New Roman" w:cs="Times New Roman"/>
          <w:color w:val="222222"/>
          <w:sz w:val="24"/>
          <w:szCs w:val="24"/>
          <w:shd w:val="clear" w:color="auto" w:fill="FFFFFF"/>
        </w:rPr>
        <w:t>, </w:t>
      </w:r>
      <w:r w:rsidRPr="004F66CF">
        <w:rPr>
          <w:rFonts w:ascii="Times New Roman" w:hAnsi="Times New Roman" w:cs="Times New Roman"/>
          <w:i/>
          <w:iCs/>
          <w:color w:val="222222"/>
          <w:sz w:val="24"/>
          <w:szCs w:val="24"/>
          <w:shd w:val="clear" w:color="auto" w:fill="FFFFFF"/>
        </w:rPr>
        <w:t>39</w:t>
      </w:r>
      <w:r w:rsidRPr="004F66CF">
        <w:rPr>
          <w:rFonts w:ascii="Times New Roman" w:hAnsi="Times New Roman" w:cs="Times New Roman"/>
          <w:color w:val="222222"/>
          <w:sz w:val="24"/>
          <w:szCs w:val="24"/>
          <w:shd w:val="clear" w:color="auto" w:fill="FFFFFF"/>
        </w:rPr>
        <w:t>(2), 339-358.</w:t>
      </w:r>
    </w:p>
    <w:p w:rsidR="004F66CF" w:rsidRPr="004F66CF" w:rsidRDefault="004F66CF" w:rsidP="004F66CF">
      <w:pPr>
        <w:spacing w:line="480" w:lineRule="auto"/>
        <w:ind w:left="720" w:hanging="720"/>
        <w:rPr>
          <w:rFonts w:ascii="Times New Roman" w:hAnsi="Times New Roman" w:cs="Times New Roman"/>
          <w:color w:val="222222"/>
          <w:sz w:val="24"/>
          <w:szCs w:val="24"/>
          <w:shd w:val="clear" w:color="auto" w:fill="FFFFFF"/>
        </w:rPr>
      </w:pPr>
      <w:r w:rsidRPr="004F66CF">
        <w:rPr>
          <w:rFonts w:ascii="Times New Roman" w:hAnsi="Times New Roman" w:cs="Times New Roman"/>
          <w:color w:val="222222"/>
          <w:sz w:val="24"/>
          <w:szCs w:val="24"/>
          <w:shd w:val="clear" w:color="auto" w:fill="FFFFFF"/>
        </w:rPr>
        <w:t>Shah Alam, S., &amp; Mohd Yasin, N. (2010). What factors influence online brand trust: evidence from online tickets buyers in Malaysia. </w:t>
      </w:r>
      <w:r w:rsidRPr="004F66CF">
        <w:rPr>
          <w:rFonts w:ascii="Times New Roman" w:hAnsi="Times New Roman" w:cs="Times New Roman"/>
          <w:i/>
          <w:iCs/>
          <w:color w:val="222222"/>
          <w:sz w:val="24"/>
          <w:szCs w:val="24"/>
          <w:shd w:val="clear" w:color="auto" w:fill="FFFFFF"/>
        </w:rPr>
        <w:t>Journal of theoretical and applied electronic commerce research</w:t>
      </w:r>
      <w:r w:rsidRPr="004F66CF">
        <w:rPr>
          <w:rFonts w:ascii="Times New Roman" w:hAnsi="Times New Roman" w:cs="Times New Roman"/>
          <w:color w:val="222222"/>
          <w:sz w:val="24"/>
          <w:szCs w:val="24"/>
          <w:shd w:val="clear" w:color="auto" w:fill="FFFFFF"/>
        </w:rPr>
        <w:t>, </w:t>
      </w:r>
      <w:r w:rsidRPr="004F66CF">
        <w:rPr>
          <w:rFonts w:ascii="Times New Roman" w:hAnsi="Times New Roman" w:cs="Times New Roman"/>
          <w:i/>
          <w:iCs/>
          <w:color w:val="222222"/>
          <w:sz w:val="24"/>
          <w:szCs w:val="24"/>
          <w:shd w:val="clear" w:color="auto" w:fill="FFFFFF"/>
        </w:rPr>
        <w:t>5</w:t>
      </w:r>
      <w:r w:rsidRPr="004F66CF">
        <w:rPr>
          <w:rFonts w:ascii="Times New Roman" w:hAnsi="Times New Roman" w:cs="Times New Roman"/>
          <w:color w:val="222222"/>
          <w:sz w:val="24"/>
          <w:szCs w:val="24"/>
          <w:shd w:val="clear" w:color="auto" w:fill="FFFFFF"/>
        </w:rPr>
        <w:t>(3), 78-89.</w:t>
      </w:r>
    </w:p>
    <w:sectPr w:rsidR="004F66CF" w:rsidRPr="004F66CF" w:rsidSect="004F66CF">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219B" w:rsidRDefault="0086219B" w:rsidP="004F66CF">
      <w:pPr>
        <w:spacing w:after="0" w:line="240" w:lineRule="auto"/>
      </w:pPr>
      <w:r>
        <w:separator/>
      </w:r>
    </w:p>
  </w:endnote>
  <w:endnote w:type="continuationSeparator" w:id="0">
    <w:p w:rsidR="0086219B" w:rsidRDefault="0086219B" w:rsidP="004F66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219B" w:rsidRDefault="0086219B" w:rsidP="004F66CF">
      <w:pPr>
        <w:spacing w:after="0" w:line="240" w:lineRule="auto"/>
      </w:pPr>
      <w:r>
        <w:separator/>
      </w:r>
    </w:p>
  </w:footnote>
  <w:footnote w:type="continuationSeparator" w:id="0">
    <w:p w:rsidR="0086219B" w:rsidRDefault="0086219B" w:rsidP="004F66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40145712"/>
      <w:docPartObj>
        <w:docPartGallery w:val="Page Numbers (Top of Page)"/>
        <w:docPartUnique/>
      </w:docPartObj>
    </w:sdtPr>
    <w:sdtEndPr>
      <w:rPr>
        <w:noProof/>
      </w:rPr>
    </w:sdtEndPr>
    <w:sdtContent>
      <w:p w:rsidR="004F66CF" w:rsidRDefault="004F66CF">
        <w:pPr>
          <w:pStyle w:val="Header"/>
          <w:jc w:val="right"/>
        </w:pPr>
        <w:r>
          <w:fldChar w:fldCharType="begin"/>
        </w:r>
        <w:r>
          <w:instrText xml:space="preserve"> PAGE   \* MERGEFORMAT </w:instrText>
        </w:r>
        <w:r>
          <w:fldChar w:fldCharType="separate"/>
        </w:r>
        <w:r>
          <w:rPr>
            <w:noProof/>
          </w:rPr>
          <w:t>4</w:t>
        </w:r>
        <w:r>
          <w:rPr>
            <w:noProof/>
          </w:rPr>
          <w:fldChar w:fldCharType="end"/>
        </w:r>
      </w:p>
    </w:sdtContent>
  </w:sdt>
  <w:p w:rsidR="004F66CF" w:rsidRDefault="004F66CF">
    <w:pPr>
      <w:pStyle w:val="Header"/>
    </w:pPr>
    <w:r w:rsidRPr="004F66CF">
      <w:rPr>
        <w:rFonts w:ascii="Times New Roman" w:hAnsi="Times New Roman" w:cs="Times New Roman"/>
        <w:sz w:val="24"/>
        <w:szCs w:val="24"/>
      </w:rPr>
      <w:t>ACADEMIC INTEGRITY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66CF" w:rsidRPr="004F66CF" w:rsidRDefault="004F66CF">
    <w:pPr>
      <w:pStyle w:val="Header"/>
      <w:rPr>
        <w:rFonts w:ascii="Times New Roman" w:hAnsi="Times New Roman" w:cs="Times New Roman"/>
        <w:sz w:val="24"/>
        <w:szCs w:val="24"/>
      </w:rPr>
    </w:pPr>
    <w:r w:rsidRPr="004F66CF">
      <w:rPr>
        <w:rFonts w:ascii="Times New Roman" w:hAnsi="Times New Roman" w:cs="Times New Roman"/>
        <w:sz w:val="24"/>
        <w:szCs w:val="24"/>
      </w:rPr>
      <w:t>Running head: ACADEMIC INTEGRITY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0E6C"/>
    <w:rsid w:val="000543F7"/>
    <w:rsid w:val="000E3F14"/>
    <w:rsid w:val="00110E6C"/>
    <w:rsid w:val="0021528F"/>
    <w:rsid w:val="002F0338"/>
    <w:rsid w:val="00392E1F"/>
    <w:rsid w:val="004A140E"/>
    <w:rsid w:val="004F66CF"/>
    <w:rsid w:val="0086219B"/>
    <w:rsid w:val="00AB364E"/>
    <w:rsid w:val="00CF06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893CD5-3376-483A-860B-F910A9ED0B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66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F66CF"/>
  </w:style>
  <w:style w:type="paragraph" w:styleId="Footer">
    <w:name w:val="footer"/>
    <w:basedOn w:val="Normal"/>
    <w:link w:val="FooterChar"/>
    <w:uiPriority w:val="99"/>
    <w:unhideWhenUsed/>
    <w:rsid w:val="004F66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F66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263</TotalTime>
  <Pages>5</Pages>
  <Words>755</Words>
  <Characters>4309</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JANINE GATU</dc:creator>
  <cp:keywords/>
  <dc:description/>
  <cp:lastModifiedBy>JANINE GATU</cp:lastModifiedBy>
  <cp:revision>3</cp:revision>
  <dcterms:created xsi:type="dcterms:W3CDTF">2019-11-12T17:53:00Z</dcterms:created>
  <dcterms:modified xsi:type="dcterms:W3CDTF">2019-11-12T22:16:00Z</dcterms:modified>
</cp:coreProperties>
</file>